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B5" w:rsidRPr="00982D80" w:rsidRDefault="00FB5CB5" w:rsidP="00982D80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982D80">
        <w:rPr>
          <w:rFonts w:ascii="Arial" w:hAnsi="Arial" w:cs="Arial"/>
          <w:b/>
          <w:lang w:val="en-US"/>
        </w:rPr>
        <w:t>C</w:t>
      </w:r>
      <w:r w:rsidR="00982D80" w:rsidRPr="00982D80">
        <w:rPr>
          <w:rFonts w:ascii="Arial" w:hAnsi="Arial" w:cs="Arial"/>
          <w:b/>
          <w:lang w:val="en-US"/>
        </w:rPr>
        <w:t>V Lauri Aaltonen, December 2018</w:t>
      </w:r>
      <w:r w:rsidRPr="00982D80">
        <w:rPr>
          <w:rFonts w:ascii="Arial" w:hAnsi="Arial" w:cs="Arial"/>
          <w:b/>
          <w:lang w:val="en-US"/>
        </w:rPr>
        <w:t xml:space="preserve">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PERSONAL INFORMATION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Surname, given names: Aaltonen, Lauri Antti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Gender: Male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Citizenship: Finland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Researcher unique identifiers: Orcid 0000-0001-6839-4286, ResearchID A-5375-2010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Website: </w:t>
      </w:r>
      <w:r w:rsidR="00982D80" w:rsidRPr="00982D80">
        <w:rPr>
          <w:rFonts w:ascii="Arial" w:hAnsi="Arial" w:cs="Arial"/>
          <w:sz w:val="23"/>
          <w:szCs w:val="23"/>
          <w:lang w:val="en-US"/>
        </w:rPr>
        <w:t>https://www.helsinki.fi/en/researchgroups/tumor-genomics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EDUCATION AND DEGREES AWARDED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PhD, University of Helsinki, Faculty of Medicine, 30 August 1994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Licenced Physician, 27 March 1991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MD, University of Helsinki, Faculty of Medicine 30 June 1989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Docent, Medical molecular genetics, University of Helsinki, Faculty of Medicine, 18 December 1996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CURRENT MAIN POSITIONS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ERC advanced grant PI 2011-2016, new term 2016-2021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Professor of Tumor Genomics, University of Helsinki, Faculty of Medicine, 8/2007-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Visiting professor (20%) of Cancer Genetics, Karolinska Institutet, Sweden, 6/2015-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Director, Academy of Finland’s Center of Excellence in Cancer Genetics Research 2012-2017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Director, Genome Scale Biology Research Program, University of Helsinki 2009-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PREVIOUS WORK EXPERIENCE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Academy Professor 8/2002-12/2017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Pre-Doctoral Fellow, Haartman Institute, Department of Medical Genetics, University of Helsinki 1991-1994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Visiting researcher, Marshfield Medical Research Foundation, Wisconsin, USA 8-10/1992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Post-Doctoral Fellow, Haartman Institute, Department of Medical Genetics, University of Helsinki 1994-1996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Consultant, HUCH Diagnostic Services 1997-2005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Senior Fellow, Academy of Finland 8/1997-1/2001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Research Professor, Finnish Cancer Institute 2/2001-7/2002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MERITS IN TEACHING AND PEDAGOGICAL COMPETENCE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Pedagogical training and competence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Long term staff development and teacher training course in medical education, 1998-1999,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240 hours.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Advanced course in tutoring 1999, 40 hours.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AWARDS, PRIZES AND HONOURS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Pharmacia Biotech &amp; Science Prize for Young Scientists, European Winner 1995 (Global Award, thesis prize with no age limit)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European Association for Cancer Research, Young Cancer Researcher Award 1998 (European Award, under 35)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Sigrid Juselius Foundation, Young Medical Researcher Award 1999 (national award, under 40)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Institut des Sciences de la Santé Europe &amp; Médecine Junior Prize 1999 (EU award in medicine, under 40) </w:t>
      </w:r>
    </w:p>
    <w:p w:rsidR="00982D80" w:rsidRPr="00982D80" w:rsidRDefault="00982D80" w:rsidP="00982D80">
      <w:pPr>
        <w:rPr>
          <w:rFonts w:ascii="Arial" w:hAnsi="Arial" w:cs="Arial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Anders Jahre Medical Prize for young scientists 2000 (Nordic countries award, under 40) </w:t>
      </w:r>
      <w:r w:rsidRPr="00982D80">
        <w:rPr>
          <w:rFonts w:ascii="Arial" w:hAnsi="Arial" w:cs="Arial"/>
          <w:lang w:val="en-US"/>
        </w:rPr>
        <w:t xml:space="preserve">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lastRenderedPageBreak/>
        <w:t xml:space="preserve">- Medix Prize for Biosciences 2003, for publication 82 (National award for best biomedical publication of the year, to all coauthors)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Nominee for Descartes Prize 2005 (project CANCERGENES, with Ian Tomlinson)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University of Helsinki's Occupational safety and health award 2005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Matti Äyräpää Prize (main national medical research prize) 2006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Biomedicum Helsinki Medal 2011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>RESREACH SUPERVIOSION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Supervisor </w:t>
      </w:r>
      <w:r w:rsidRPr="00982D80">
        <w:rPr>
          <w:rFonts w:ascii="Arial" w:hAnsi="Arial" w:cs="Arial"/>
          <w:sz w:val="23"/>
          <w:szCs w:val="23"/>
          <w:lang w:val="en-US"/>
        </w:rPr>
        <w:t xml:space="preserve">of 31 Doctoral Students (approval with distinction reserved to &lt;10% of works in the Faculty of Medicine)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1994-1998 M.D. Akseli Hemminki (approved with distinction, Faculty of Medicine thesis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prize 1999, co-supervisor Albert de la Chapelle)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1994- 2004 M.D., pathologist, Reijo Salovaara (co-supervisors Eero Saksela and Albert de la Chapelle)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1996-1999 M.Sc. Egle Avizienyte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1996-2000 M.Sc. Stina Roth (co-supervisor Albert de la Chapelle)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1997-2000 M.Sc. Anu Loukola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1999-2004 M.Sc. Susa Vilkki (co-supervisor Auli Karhu)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1999-2006 M.Sc. Rainer Lehtonen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2000-2005 M.Sc. Päivi Laiho (co-supervisor Virpi Launonen)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2000-2002 M.B. Maija Kiuru (approved with distinction, University of Helsinki thesis prize,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co-supervisor Virpi Launonen)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2000-2005 M.Sc. Tuija Hienonen (co-supervisor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1999-2007 M.Sc. Sanna Ylisaukko-oja (co-supervisor Virpi Launonen)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2002-2006 M.B. Sakari Vanharanta (approved with distinction, co-supervisor Diego Arango)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</w:rPr>
      </w:pPr>
      <w:r w:rsidRPr="00982D80">
        <w:rPr>
          <w:rFonts w:ascii="Arial" w:hAnsi="Arial" w:cs="Arial"/>
          <w:sz w:val="23"/>
          <w:szCs w:val="23"/>
        </w:rPr>
        <w:t xml:space="preserve">2003-2008 M.Sc. Heli Lehtonen (co-supervisor Virpi Launonen)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</w:rPr>
      </w:pPr>
      <w:r w:rsidRPr="00982D80">
        <w:rPr>
          <w:rFonts w:ascii="Arial" w:hAnsi="Arial" w:cs="Arial"/>
          <w:sz w:val="23"/>
          <w:szCs w:val="23"/>
        </w:rPr>
        <w:t xml:space="preserve">2003-2008 M.B. Heli Sammalkorpi (co-supervisor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2003-2007 M.D. Pia Alhopuro (approved with distinction, 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2003-2006 M.Sc. Tech. Antti Kokko (approved with distinction, co-supervisor Diego Arango)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2004-2008 M.D. Outi Vierimaa (approved with distinction, Medical Faculty's Dissertation Excellence Award 2008, co-supervisors Pasi Salmela and Jaakko Leisti)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2005-2008 M.Sc. Marianna Georgitsi (approved with distinction, 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2005-2009 M.Sc. Sari Tuupanen (approved with distinction, 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2005-2010 M.D. Taru Ahvenainen (co-supervisor Virpi Launonen)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2005-2013 M.B. Silva Saarinen (approved with distinction, co-supervisor Pia Vahteristo)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</w:rPr>
      </w:pPr>
      <w:r w:rsidRPr="00982D80">
        <w:rPr>
          <w:rFonts w:ascii="Arial" w:hAnsi="Arial" w:cs="Arial"/>
          <w:sz w:val="23"/>
          <w:szCs w:val="23"/>
        </w:rPr>
        <w:t xml:space="preserve">2006-2009 M.Sc. Anniina Raitila (co-supervisor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2007-2011 M.D. Elina Heliövaara (approved with distinction, 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</w:rPr>
      </w:pPr>
      <w:r w:rsidRPr="00982D80">
        <w:rPr>
          <w:rFonts w:ascii="Arial" w:hAnsi="Arial" w:cs="Arial"/>
          <w:sz w:val="23"/>
          <w:szCs w:val="23"/>
        </w:rPr>
        <w:t xml:space="preserve">2007-2011 M.Sc. Iina Niittymäki (co-supervisor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2008-2014 M.Sc Alexandra Gylfe (co-supervisor Auli Karhu)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2009-2014 M.Sc. Eevi Kaasinen (approved with distinction, co-supervisor Esa Pitkänen)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2011-2015 M.Sc. Netta Mäkinen (approved with distinction, co-supervisor Pia Vahteristo)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2011-2016 M.Sc. Miika Mehine (approved with distinction co-supervisors Pitkänen and Vahteristo)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2012-2016 M.Sc. Kati Kämpjärvi (co-supervisor Pia Vahteristo)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2011-2017 M.D. Hanna Heinonen (co-supervisor Pia Vahteristo)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OTHER ACADEMIC MERITS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Service as a pre-examiner, opponent of a doctoral dissertation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As opponent: 6 times, pre-examiner: 6 times, examiner: 12 times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Memberships and positions of trust in scientific and scholarly societies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Scientific Council of the International Agency for Research on Cancer,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WHO, 1999-2001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lastRenderedPageBreak/>
        <w:t xml:space="preserve">- Member of the European Association for Cancer Research Committee for Central and Eastern Europe, 1999-2001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Member, Academy of Finland Center of Excellence in Disease Genetics, 2000-2005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Vice Director, Academy of Finland Center of Excellence in Disease Genetics 1/2000 – 12/2000 (rotating vice directorship, the 5 board members sharing the duties 2000-2005)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Science Foundation Ireland Scientific Advisory Committee 8/2002-2004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Danish Cancer Society’s Scientific and Medical Advisory Board, 2003-2006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EMBO Science &amp; Society Committee 1/2003-2006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Finnish Cancer Society’s Grant Review Board, 2004-2007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Member, Nordic Network of Excellence in Disease Genetics 2004-2009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Member, Academy of Finland Center of Excellence in Translational Genome-Scale Biology,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2006-2011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Board, Helsinki Biomedical Graduate School, 2008-2011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Scientific Advisory Board, Spanish National Cancer Research Centre, 2012-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Scientific Advisory Board, Finnish Cancer Institute 2012-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Vice Member of the Board, Helsinki Institute of Life Science (HILIFE) 2016-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External Reviewer: European Commission, Cancer Research Campaign UK, the Wellcome Trust UK, Yorkshire Cancer Research, Italian Association for Cancer Research, Dutch Cancer Society, Paulo Foundation, Academy of Finland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Membership in national or international expert groups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Member, European Molecular Biology Organization EMBO (invitation) 2000-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Member, Finnish Academy of Science and Letters (invitation) 2002-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Member, European Academy of Cancer Sciences (invitation) 2010-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Positions as editor-in-chief, editor, or member of editorial boards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Associate editor: Familial Cancer 2012-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Member of editorial board: Cancer Letters 2000-2002, Journal of Medical Genetics 1999-2005,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International Journal of Cancer 2003-2005, Cancer Genomics &amp; Proteomics 2004-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Membership in Journal’s Advisory Board: Acta Oncologica 2004-2008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Referee for scientific and scholarly journals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Reviewer for 70 Journals including Nature, Science and New England Journal of Medicine.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Administrative responsibilities at higher education institutions or at research organisations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Director of Biocentrum Helsinki, 2012-2013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Coordinator (one of five), Biomedicum / Molecular and Cancer Biology program 1998-2005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>- Vice Chairman of the Board, Institute of Biotechnolo</w:t>
      </w:r>
      <w:r w:rsidR="00982D80" w:rsidRPr="00982D80">
        <w:rPr>
          <w:rFonts w:ascii="Arial" w:hAnsi="Arial" w:cs="Arial"/>
          <w:sz w:val="23"/>
          <w:szCs w:val="23"/>
          <w:lang w:val="en-US"/>
        </w:rPr>
        <w:t>gy, University of Helsinki 2004-2010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lastRenderedPageBreak/>
        <w:t xml:space="preserve">Over 75 invited talks in international meetings, examples from 2010-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EMBO workshop on Tumor Suppressors, Barcelona, Spain 10-110510; Prevention of malignancy in hereditary nonpolyposis colorectal cancer patients, 110510.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European Human Genetics Conference 2010, Gothenburg, Sweden, 12-150610: Genetics of cancer predisposition. 120610. </w:t>
      </w:r>
    </w:p>
    <w:p w:rsidR="00982D80" w:rsidRP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- 3rd Genetic Instabitity Workshop, Milan, Italy, 20-231110; Genetic instability in uterine leiomyomas, 221110.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- 19th United European Gastroenterology Week, Stockholm, Sweden, 22-261011; Genetic testing of patients with colorectal cancer: Who and when? 261011.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Nordic Network for PhD students in Cancer Research, 1st annual meeting, Gothenburg, Sweden 03-050612. Academy of Finland’s Center of Excellence in Cancer Genetics; how it was built and how it is run, 050612.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International Symposium on Molecular Oncology, Aarhus Denmark. Molecular studies on colorectal cancer. 240113.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International Workshop on Uterine Leiomyomas, Rostock, Germany, 13-15052014. Lessons from high-throughput sequencing of leiomyomas, 140514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-Familial Cancer Conference, European School of Oncology and CNIO, Madrid, Spain, 05-060614, Incidental findings in high-throughput sequencing, 060614.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Distinguished Seminars Series, Cancer Research UK Cambridge Institute. Towards moleculer classification of uterine leiomyomas, 260315.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Annual meeting of the Society of Endometriosis and Uterine Disorders (SEUD), Barcelona, Spain,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11-140516, Keynote Lecture: Genomics of Uterine Fibroids: so what?, 130516.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982D80" w:rsidRDefault="00982D80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SCIENTIFIC AND SOCIETAL IMPACT OF RESEARCH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>Number of original publications: 272, times cited (without s</w:t>
      </w:r>
      <w:r w:rsidR="00982D80">
        <w:rPr>
          <w:rFonts w:ascii="Arial" w:hAnsi="Arial" w:cs="Arial"/>
          <w:sz w:val="23"/>
          <w:szCs w:val="23"/>
          <w:lang w:val="en-US"/>
        </w:rPr>
        <w:t>elf-citations, WoS 13</w:t>
      </w:r>
      <w:r w:rsidR="00F51CA4" w:rsidRPr="00982D80">
        <w:rPr>
          <w:rFonts w:ascii="Arial" w:hAnsi="Arial" w:cs="Arial"/>
          <w:sz w:val="23"/>
          <w:szCs w:val="23"/>
          <w:lang w:val="en-US"/>
        </w:rPr>
        <w:t>.1</w:t>
      </w:r>
      <w:r w:rsidR="00982D80">
        <w:rPr>
          <w:rFonts w:ascii="Arial" w:hAnsi="Arial" w:cs="Arial"/>
          <w:sz w:val="23"/>
          <w:szCs w:val="23"/>
          <w:lang w:val="en-US"/>
        </w:rPr>
        <w:t>2</w:t>
      </w:r>
      <w:r w:rsidR="00365312">
        <w:rPr>
          <w:rFonts w:ascii="Arial" w:hAnsi="Arial" w:cs="Arial"/>
          <w:sz w:val="23"/>
          <w:szCs w:val="23"/>
          <w:lang w:val="en-US"/>
        </w:rPr>
        <w:t>.18) 29125</w:t>
      </w:r>
      <w:r w:rsidRPr="00982D80">
        <w:rPr>
          <w:rFonts w:ascii="Arial" w:hAnsi="Arial" w:cs="Arial"/>
          <w:sz w:val="23"/>
          <w:szCs w:val="23"/>
          <w:lang w:val="en-US"/>
        </w:rPr>
        <w:t xml:space="preserve">, </w:t>
      </w:r>
    </w:p>
    <w:p w:rsidR="00FB5CB5" w:rsidRPr="00982D80" w:rsidRDefault="00365312" w:rsidP="00982D80">
      <w:pPr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h-index 84</w:t>
      </w:r>
      <w:r w:rsidR="00FB5CB5" w:rsidRPr="00982D80">
        <w:rPr>
          <w:rFonts w:ascii="Arial" w:hAnsi="Arial" w:cs="Arial"/>
          <w:sz w:val="23"/>
          <w:szCs w:val="23"/>
          <w:lang w:val="en-US"/>
        </w:rPr>
        <w:t xml:space="preserve">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Invention disclosures and patents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US Patent No. 6,423,491 "Methods of Diagnosing Juvenile Polyposis" (Inventors LA Aaltonen &amp; J Howe).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Patent application submitted in DK No. PA 2004 01843 “Classification of Cancer” (Inventors, Orntoft, Jensen, Kruhøffer, Laiho, Aaltonen).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Patent application submitted in Spain, P200601719, "Prognostic method for colorectal cancer", 220606 (Inventors Diego Arango del Corro, Simó Schwartz Navarro, Lauri A. Aaltonen, John M Mariadason, Carlos Buesa Arjol).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- Patent application submitted in the US, 61/220,335, Biomarker for colorectal cancer, 250609 (Inventors Aaltonen LA, Taipale J, Tuupanen S, Turunen M).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POSITIONS OF TRUST IN SOCIETY AND OTHER SOCIAL MERITS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Finnish military rank </w:t>
      </w:r>
    </w:p>
    <w:p w:rsidR="00FB5CB5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Reserve Officer School / Medical, as conscript. Second lieutenant 1990. </w:t>
      </w:r>
    </w:p>
    <w:p w:rsidR="006B7482" w:rsidRPr="00982D80" w:rsidRDefault="00FB5CB5" w:rsidP="00982D80">
      <w:pPr>
        <w:rPr>
          <w:rFonts w:ascii="Arial" w:hAnsi="Arial" w:cs="Arial"/>
          <w:sz w:val="23"/>
          <w:szCs w:val="23"/>
          <w:lang w:val="en-US"/>
        </w:rPr>
      </w:pPr>
      <w:r w:rsidRPr="00982D80">
        <w:rPr>
          <w:rFonts w:ascii="Arial" w:hAnsi="Arial" w:cs="Arial"/>
          <w:sz w:val="23"/>
          <w:szCs w:val="23"/>
          <w:lang w:val="en-US"/>
        </w:rPr>
        <w:t xml:space="preserve">Expert duties </w:t>
      </w:r>
      <w:r w:rsidR="009469E9" w:rsidRPr="00982D80">
        <w:rPr>
          <w:rFonts w:ascii="Arial" w:hAnsi="Arial" w:cs="Arial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</w:t>
      </w:r>
      <w:r w:rsidRPr="00982D80">
        <w:rPr>
          <w:rFonts w:ascii="Arial" w:hAnsi="Arial" w:cs="Arial"/>
          <w:sz w:val="23"/>
          <w:szCs w:val="23"/>
          <w:lang w:val="en-US"/>
        </w:rPr>
        <w:t xml:space="preserve">- Invited Expert, Finnish Parliament / Committee for Social Affairs and Health / Issues in Biobank Legislation 230512. </w:t>
      </w:r>
      <w:r w:rsidR="009469E9" w:rsidRPr="00982D80">
        <w:rPr>
          <w:rFonts w:ascii="Arial" w:hAnsi="Arial" w:cs="Arial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</w:t>
      </w:r>
      <w:r w:rsidRPr="00982D80">
        <w:rPr>
          <w:rFonts w:ascii="Arial" w:hAnsi="Arial" w:cs="Arial"/>
          <w:sz w:val="23"/>
          <w:szCs w:val="23"/>
          <w:lang w:val="en-US"/>
        </w:rPr>
        <w:t xml:space="preserve">- Invited Expert, European Parliamentary Technology Assessment Annual Conference 10/2001, workshop on Genome. </w:t>
      </w:r>
      <w:r w:rsidR="009469E9" w:rsidRPr="00982D80">
        <w:rPr>
          <w:rFonts w:ascii="Arial" w:hAnsi="Arial" w:cs="Arial"/>
          <w:sz w:val="23"/>
          <w:szCs w:val="23"/>
          <w:lang w:val="en-US"/>
        </w:rPr>
        <w:t xml:space="preserve">                                                                                                                                  </w:t>
      </w:r>
      <w:r w:rsidRPr="00982D80">
        <w:rPr>
          <w:rFonts w:ascii="Arial" w:hAnsi="Arial" w:cs="Arial"/>
          <w:sz w:val="23"/>
          <w:szCs w:val="23"/>
          <w:lang w:val="en-US"/>
        </w:rPr>
        <w:t xml:space="preserve">- Member of the Advisory Board on Biotechnology (appointed by the Government) 2011-13 </w:t>
      </w:r>
      <w:r w:rsidR="009469E9" w:rsidRPr="00982D80">
        <w:rPr>
          <w:rFonts w:ascii="Arial" w:hAnsi="Arial" w:cs="Arial"/>
          <w:sz w:val="23"/>
          <w:szCs w:val="23"/>
          <w:lang w:val="en-US"/>
        </w:rPr>
        <w:t xml:space="preserve">                              </w:t>
      </w:r>
      <w:r w:rsidRPr="00982D80">
        <w:rPr>
          <w:rFonts w:ascii="Arial" w:hAnsi="Arial" w:cs="Arial"/>
          <w:sz w:val="23"/>
          <w:szCs w:val="23"/>
          <w:lang w:val="en-US"/>
        </w:rPr>
        <w:t>- Member, Specialist group developing the national legislation on biobanks (appointed by the Ministry of Health and Social Affairs) 2013-</w:t>
      </w:r>
    </w:p>
    <w:sectPr w:rsidR="006B7482" w:rsidRPr="00982D8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B5" w:rsidRDefault="00FB5CB5" w:rsidP="00FB5CB5">
      <w:pPr>
        <w:spacing w:after="0" w:line="240" w:lineRule="auto"/>
      </w:pPr>
      <w:r>
        <w:separator/>
      </w:r>
    </w:p>
  </w:endnote>
  <w:endnote w:type="continuationSeparator" w:id="0">
    <w:p w:rsidR="00FB5CB5" w:rsidRDefault="00FB5CB5" w:rsidP="00FB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B5" w:rsidRDefault="00FB5CB5" w:rsidP="00FB5CB5">
      <w:pPr>
        <w:spacing w:after="0" w:line="240" w:lineRule="auto"/>
      </w:pPr>
      <w:r>
        <w:separator/>
      </w:r>
    </w:p>
  </w:footnote>
  <w:footnote w:type="continuationSeparator" w:id="0">
    <w:p w:rsidR="00FB5CB5" w:rsidRDefault="00FB5CB5" w:rsidP="00FB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982D80" w:rsidRDefault="00982D8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C1A7E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C1A7E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82D80" w:rsidRDefault="00982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20D7"/>
    <w:multiLevelType w:val="hybridMultilevel"/>
    <w:tmpl w:val="1D989626"/>
    <w:lvl w:ilvl="0" w:tplc="22EC1C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5"/>
    <w:rsid w:val="00365312"/>
    <w:rsid w:val="005C1A7E"/>
    <w:rsid w:val="006B7482"/>
    <w:rsid w:val="00897DC5"/>
    <w:rsid w:val="009469E9"/>
    <w:rsid w:val="00982D80"/>
    <w:rsid w:val="00F51CA4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887E-B529-44F3-BBBE-097F5C3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B5"/>
  </w:style>
  <w:style w:type="paragraph" w:styleId="Footer">
    <w:name w:val="footer"/>
    <w:basedOn w:val="Normal"/>
    <w:link w:val="FooterChar"/>
    <w:uiPriority w:val="99"/>
    <w:unhideWhenUsed/>
    <w:rsid w:val="00FB5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10101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Soisalo, Sirpa</dc:creator>
  <cp:keywords/>
  <dc:description/>
  <cp:lastModifiedBy>Soisalo, Sirpa</cp:lastModifiedBy>
  <cp:revision>3</cp:revision>
  <cp:lastPrinted>2018-12-13T07:02:00Z</cp:lastPrinted>
  <dcterms:created xsi:type="dcterms:W3CDTF">2018-12-13T07:02:00Z</dcterms:created>
  <dcterms:modified xsi:type="dcterms:W3CDTF">2018-12-13T07:03:00Z</dcterms:modified>
</cp:coreProperties>
</file>